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475B60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20.02.2017</w:t>
      </w:r>
    </w:p>
    <w:p w:rsidR="001116AE" w:rsidRDefault="00475B60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2017-02/01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475B60" w:rsidRPr="00475B60" w:rsidRDefault="008044AF" w:rsidP="00475B60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Pr="008044AF">
        <w:rPr>
          <w:rFonts w:ascii="Verdana" w:hAnsi="Verdana" w:cs="Tahoma"/>
          <w:b/>
          <w:bCs/>
          <w:color w:val="000000"/>
          <w:sz w:val="20"/>
          <w:szCs w:val="20"/>
        </w:rPr>
        <w:t>-</w:t>
      </w:r>
      <w:r w:rsidR="00475B60" w:rsidRPr="00475B60">
        <w:rPr>
          <w:rFonts w:ascii="Verdana" w:hAnsi="Verdana" w:cs="Tahoma"/>
          <w:b/>
          <w:bCs/>
          <w:color w:val="000000"/>
          <w:sz w:val="20"/>
          <w:szCs w:val="20"/>
        </w:rPr>
        <w:t xml:space="preserve">Fatih Zeki GÜVEN </w:t>
      </w:r>
      <w:r w:rsidR="00475B60" w:rsidRPr="00475B60">
        <w:rPr>
          <w:rFonts w:ascii="Verdana" w:hAnsi="Verdana" w:cs="Tahoma"/>
          <w:color w:val="000000"/>
          <w:sz w:val="20"/>
          <w:szCs w:val="20"/>
        </w:rPr>
        <w:t xml:space="preserve">(Yusufeli Spor Klb. Fut.) hakkında; 11.02.2017 tarihinde oynanan Yusufeli Spor- A.Çoruh Spor 1. Amatör Küme (Artvin) müsabakasında rakibine kuraldışı harekette bulunması nede </w:t>
      </w:r>
      <w:r w:rsidR="00475B60" w:rsidRPr="00475B60">
        <w:rPr>
          <w:rFonts w:ascii="Verdana" w:hAnsi="Verdana" w:cs="Tahoma"/>
          <w:b/>
          <w:bCs/>
          <w:color w:val="000000"/>
          <w:sz w:val="20"/>
          <w:szCs w:val="20"/>
        </w:rPr>
        <w:t>2 resmi müsabakadan men cezası</w:t>
      </w:r>
      <w:r w:rsidR="00475B60" w:rsidRPr="00475B60">
        <w:rPr>
          <w:rFonts w:ascii="Verdana" w:hAnsi="Verdana" w:cs="Tahoma"/>
          <w:color w:val="000000"/>
          <w:sz w:val="20"/>
          <w:szCs w:val="20"/>
        </w:rPr>
        <w:t xml:space="preserve"> verilmesine</w:t>
      </w:r>
      <w:r w:rsidR="00475B60" w:rsidRPr="00475B60">
        <w:rPr>
          <w:rFonts w:ascii="Verdana" w:hAnsi="Verdana" w:cs="Tahoma"/>
          <w:b/>
          <w:bCs/>
          <w:color w:val="000000"/>
          <w:sz w:val="20"/>
          <w:szCs w:val="20"/>
        </w:rPr>
        <w:t>,</w:t>
      </w:r>
    </w:p>
    <w:p w:rsidR="00475B60" w:rsidRPr="00475B60" w:rsidRDefault="00475B60" w:rsidP="00475B6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475B60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-Köksal UZUN </w:t>
      </w:r>
      <w:r w:rsidRPr="00475B60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(a.Çoruh Spor Klb. Fut.) hakkında; 11.02.2017 tarihinde oynanan Yusufeli Spor- A.Çoruh Spor 1. Amatör Küme (Artvin) müsabakasında sözle hakarette bulunması nedeni ile </w:t>
      </w:r>
      <w:r w:rsidRPr="00475B60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 resmi müsabakadan men cezası</w:t>
      </w:r>
      <w:r w:rsidRPr="00475B60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</w:t>
      </w:r>
      <w:r w:rsidRPr="00475B60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,</w:t>
      </w:r>
    </w:p>
    <w:p w:rsidR="008044AF" w:rsidRDefault="00475B60" w:rsidP="00475B6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bookmarkStart w:id="0" w:name="_GoBack"/>
      <w:bookmarkEnd w:id="0"/>
      <w:r w:rsidRPr="00475B60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-Berkay YILMAZ </w:t>
      </w:r>
      <w:r w:rsidRPr="00475B60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(Kemalpaşa Spor Klb. Fut.) hakkında; 11.02.2017 tarihinde oynanan Kemalpaşa Spor- Borçka Spor 1. Amatör Küme (Artvin) müsabakasında kırmızı kart dışında ceza tayinine yer olmadığına</w:t>
      </w:r>
      <w:r w:rsidRPr="00475B60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, Kırmızı kart gereği 1 maç.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Av.Tacar ÇAĞLAR Amt.Fut.Dis.Krl.Bşk.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>Kurulun vermiş olduğu para cezalarının Türkiye Garanti Bankası A.Ş. 1.Levent Ticari Şubesi 186-6297253 no'lu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75B60"/>
    <w:rsid w:val="00480CD7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9071B0"/>
    <w:rsid w:val="0092340E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4D26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37</cp:revision>
  <dcterms:created xsi:type="dcterms:W3CDTF">2016-02-18T08:03:00Z</dcterms:created>
  <dcterms:modified xsi:type="dcterms:W3CDTF">2017-03-08T08:28:00Z</dcterms:modified>
</cp:coreProperties>
</file>